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95" w:rsidRPr="0034077F" w:rsidRDefault="000B6F95" w:rsidP="000B6F95">
      <w:pPr>
        <w:pStyle w:val="s3"/>
        <w:spacing w:before="180" w:beforeAutospacing="0" w:after="0" w:afterAutospacing="0" w:line="324" w:lineRule="atLeast"/>
        <w:rPr>
          <w:rFonts w:ascii="Arial Black" w:hAnsi="Arial Black"/>
          <w:sz w:val="22"/>
          <w:szCs w:val="22"/>
        </w:rPr>
      </w:pPr>
      <w:bookmarkStart w:id="0" w:name="_GoBack"/>
      <w:r w:rsidRPr="0034077F">
        <w:rPr>
          <w:rStyle w:val="bumpedfont15"/>
          <w:rFonts w:ascii="Arial Black" w:hAnsi="Arial Black"/>
          <w:b/>
          <w:bCs/>
          <w:sz w:val="22"/>
          <w:szCs w:val="22"/>
        </w:rPr>
        <w:t>Rev. Dr. Sidney S. Williams, Jr. Bio</w:t>
      </w:r>
    </w:p>
    <w:bookmarkEnd w:id="0"/>
    <w:p w:rsidR="000B6F95" w:rsidRPr="0034077F" w:rsidRDefault="000B6F95" w:rsidP="000B6F95">
      <w:pPr>
        <w:pStyle w:val="s4"/>
        <w:spacing w:before="0" w:beforeAutospacing="0" w:after="0" w:afterAutospacing="0"/>
        <w:rPr>
          <w:rFonts w:ascii="Arial Narrow" w:hAnsi="Arial Narrow"/>
          <w:sz w:val="22"/>
          <w:szCs w:val="22"/>
        </w:rPr>
      </w:pPr>
      <w:r w:rsidRPr="0034077F">
        <w:rPr>
          <w:rFonts w:ascii="Arial Narrow" w:hAnsi="Arial Narrow"/>
          <w:sz w:val="22"/>
          <w:szCs w:val="22"/>
        </w:rPr>
        <w:t> </w:t>
      </w:r>
    </w:p>
    <w:p w:rsidR="000B6F95" w:rsidRPr="0034077F" w:rsidRDefault="000B6F95" w:rsidP="000B6F95">
      <w:pPr>
        <w:pStyle w:val="s4"/>
        <w:spacing w:before="0" w:beforeAutospacing="0" w:after="0" w:afterAutospacing="0"/>
        <w:rPr>
          <w:rFonts w:ascii="Arial Narrow" w:hAnsi="Arial Narrow"/>
          <w:sz w:val="22"/>
          <w:szCs w:val="22"/>
        </w:rPr>
      </w:pPr>
      <w:r w:rsidRPr="0034077F">
        <w:rPr>
          <w:rStyle w:val="bumpedfont15"/>
          <w:rFonts w:ascii="Arial Narrow" w:hAnsi="Arial Narrow"/>
          <w:sz w:val="22"/>
          <w:szCs w:val="22"/>
        </w:rPr>
        <w:t>Rev. Dr. Sidney S. Williams, Jr. is an impact investor and theologian with more than 30+ years of experience in corporate and community development. Taking advantage of his early experience working on Wall Street, where he learned how to develop sustainable business models, Williams is known for making a continuous effort to identify where theological and marketplace frameworks should interact. He is the senior pastor of Bethel Church of Morristown and has pastored churches in Cape Town, South Africa and the USA, and has trained pastors and served as a missionary on three continents. </w:t>
      </w:r>
    </w:p>
    <w:p w:rsidR="000B6F95" w:rsidRPr="0034077F" w:rsidRDefault="000B6F95" w:rsidP="000B6F95">
      <w:pPr>
        <w:pStyle w:val="s4"/>
        <w:spacing w:before="0" w:beforeAutospacing="0" w:after="0" w:afterAutospacing="0"/>
        <w:rPr>
          <w:rFonts w:ascii="Arial Narrow" w:hAnsi="Arial Narrow"/>
          <w:sz w:val="22"/>
          <w:szCs w:val="22"/>
        </w:rPr>
      </w:pPr>
      <w:r w:rsidRPr="0034077F">
        <w:rPr>
          <w:rFonts w:ascii="Arial Narrow" w:hAnsi="Arial Narrow"/>
          <w:sz w:val="22"/>
          <w:szCs w:val="22"/>
        </w:rPr>
        <w:t> </w:t>
      </w:r>
    </w:p>
    <w:p w:rsidR="000B6F95" w:rsidRPr="0034077F" w:rsidRDefault="000B6F95" w:rsidP="000B6F95">
      <w:pPr>
        <w:pStyle w:val="s4"/>
        <w:spacing w:before="0" w:beforeAutospacing="0" w:after="0" w:afterAutospacing="0"/>
        <w:rPr>
          <w:rFonts w:ascii="Arial Narrow" w:hAnsi="Arial Narrow"/>
          <w:sz w:val="22"/>
          <w:szCs w:val="22"/>
        </w:rPr>
      </w:pPr>
      <w:r w:rsidRPr="0034077F">
        <w:rPr>
          <w:rStyle w:val="bumpedfont15"/>
          <w:rFonts w:ascii="Arial Narrow" w:hAnsi="Arial Narrow"/>
          <w:sz w:val="22"/>
          <w:szCs w:val="22"/>
        </w:rPr>
        <w:t>He is the author of two books – Morning Meditations: 100 Days to Believing You’re Successful and Fishing Differently: Ministry Formation in the Marketplace. He is committed to the study of theology and economics and has lectured in graduate business programs and seminaries, as well as consulted with corporate executives from Asia, Europe and the United States. </w:t>
      </w:r>
    </w:p>
    <w:p w:rsidR="000B6F95" w:rsidRPr="0034077F" w:rsidRDefault="000B6F95" w:rsidP="000B6F95">
      <w:pPr>
        <w:pStyle w:val="s4"/>
        <w:spacing w:before="0" w:beforeAutospacing="0" w:after="0" w:afterAutospacing="0"/>
        <w:rPr>
          <w:rFonts w:ascii="Arial Narrow" w:hAnsi="Arial Narrow"/>
          <w:sz w:val="22"/>
          <w:szCs w:val="22"/>
        </w:rPr>
      </w:pPr>
      <w:r w:rsidRPr="0034077F">
        <w:rPr>
          <w:rStyle w:val="bumpedfont15"/>
          <w:rFonts w:ascii="Arial Narrow" w:hAnsi="Arial Narrow"/>
          <w:sz w:val="22"/>
          <w:szCs w:val="22"/>
        </w:rPr>
        <w:t>Prior to becoming a minister, he worked on Wall Street where he developed a successful track record for managing the research, analysis and development of sustainable business models for new products and services; participated in over $10 billion in public equity and debt offerings, acquisitions, mergers, joint ventures and intellectual property licensing; and guided first-tier investment banks. </w:t>
      </w:r>
    </w:p>
    <w:p w:rsidR="000B6F95" w:rsidRPr="0034077F" w:rsidRDefault="000B6F95" w:rsidP="000B6F95">
      <w:pPr>
        <w:pStyle w:val="s4"/>
        <w:spacing w:before="0" w:beforeAutospacing="0" w:after="0" w:afterAutospacing="0"/>
        <w:rPr>
          <w:rFonts w:ascii="Arial Narrow" w:hAnsi="Arial Narrow"/>
          <w:sz w:val="22"/>
          <w:szCs w:val="22"/>
        </w:rPr>
      </w:pPr>
      <w:r w:rsidRPr="0034077F">
        <w:rPr>
          <w:rFonts w:ascii="Arial Narrow" w:hAnsi="Arial Narrow"/>
          <w:sz w:val="22"/>
          <w:szCs w:val="22"/>
        </w:rPr>
        <w:t> </w:t>
      </w:r>
    </w:p>
    <w:p w:rsidR="000B6F95" w:rsidRPr="0034077F" w:rsidRDefault="000B6F95" w:rsidP="000B6F95">
      <w:pPr>
        <w:pStyle w:val="s4"/>
        <w:spacing w:before="0" w:beforeAutospacing="0" w:after="0" w:afterAutospacing="0"/>
        <w:rPr>
          <w:rFonts w:ascii="Arial Narrow" w:hAnsi="Arial Narrow"/>
          <w:sz w:val="22"/>
          <w:szCs w:val="22"/>
        </w:rPr>
      </w:pPr>
      <w:r w:rsidRPr="0034077F">
        <w:rPr>
          <w:rStyle w:val="bumpedfont15"/>
          <w:rFonts w:ascii="Arial Narrow" w:hAnsi="Arial Narrow"/>
          <w:sz w:val="22"/>
          <w:szCs w:val="22"/>
        </w:rPr>
        <w:t>As senior pastor at Bethel Church, Williams has guided the development of the Spring Street Community Development Corporation to improve the quality of life for Morris County families. Programs operated through the community development corporation include Table of Hope, which serves meals five days a week, offers a food pantry and operates a mobile food delivery service, all at no cost; the SOAR program to provide middle and high school students with a pathway to college; and the New Life Recovery &amp; Reentry Program to support those suffering from addictions. </w:t>
      </w:r>
    </w:p>
    <w:p w:rsidR="000B6F95" w:rsidRPr="0034077F" w:rsidRDefault="000B6F95" w:rsidP="000B6F95">
      <w:pPr>
        <w:pStyle w:val="s4"/>
        <w:spacing w:before="0" w:beforeAutospacing="0" w:after="0" w:afterAutospacing="0"/>
        <w:rPr>
          <w:rFonts w:ascii="Arial Narrow" w:hAnsi="Arial Narrow"/>
          <w:sz w:val="22"/>
          <w:szCs w:val="22"/>
        </w:rPr>
      </w:pPr>
    </w:p>
    <w:p w:rsidR="000B6F95" w:rsidRPr="0034077F" w:rsidRDefault="000B6F95" w:rsidP="000B6F95">
      <w:pPr>
        <w:pStyle w:val="s4"/>
        <w:spacing w:before="0" w:beforeAutospacing="0" w:after="0" w:afterAutospacing="0"/>
        <w:rPr>
          <w:rFonts w:ascii="Arial Narrow" w:hAnsi="Arial Narrow"/>
          <w:sz w:val="22"/>
          <w:szCs w:val="22"/>
        </w:rPr>
      </w:pPr>
      <w:r w:rsidRPr="0034077F">
        <w:rPr>
          <w:rStyle w:val="bumpedfont15"/>
          <w:rFonts w:ascii="Arial Narrow" w:hAnsi="Arial Narrow"/>
          <w:sz w:val="22"/>
          <w:szCs w:val="22"/>
        </w:rPr>
        <w:t xml:space="preserve">Dr. </w:t>
      </w:r>
      <w:proofErr w:type="gramStart"/>
      <w:r w:rsidRPr="0034077F">
        <w:rPr>
          <w:rStyle w:val="bumpedfont15"/>
          <w:rFonts w:ascii="Arial Narrow" w:hAnsi="Arial Narrow"/>
          <w:sz w:val="22"/>
          <w:szCs w:val="22"/>
        </w:rPr>
        <w:t>Williams been</w:t>
      </w:r>
      <w:proofErr w:type="gramEnd"/>
      <w:r w:rsidRPr="0034077F">
        <w:rPr>
          <w:rStyle w:val="bumpedfont15"/>
          <w:rFonts w:ascii="Arial Narrow" w:hAnsi="Arial Narrow"/>
          <w:sz w:val="22"/>
          <w:szCs w:val="22"/>
        </w:rPr>
        <w:t xml:space="preserve"> active member of non-profit community in Morris County. Upon his arrival in 2010, he enrolled in the 2011 Leadership Morris Class. He has served on the boards of Big Brothers Big Sisters of Northern New Jersey and Visiting Nurses of Association of New Jersey. Currently, he serves on the boards of Morris Habitat for Humanity, Morris County Tourism Bureau, Morris County Housing Authority and </w:t>
      </w:r>
      <w:proofErr w:type="spellStart"/>
      <w:r w:rsidRPr="0034077F">
        <w:rPr>
          <w:rStyle w:val="bumpedfont15"/>
          <w:rFonts w:ascii="Arial Narrow" w:hAnsi="Arial Narrow"/>
          <w:sz w:val="22"/>
          <w:szCs w:val="22"/>
        </w:rPr>
        <w:t>Sankofa</w:t>
      </w:r>
      <w:proofErr w:type="spellEnd"/>
      <w:r w:rsidRPr="0034077F">
        <w:rPr>
          <w:rStyle w:val="bumpedfont15"/>
          <w:rFonts w:ascii="Arial Narrow" w:hAnsi="Arial Narrow"/>
          <w:sz w:val="22"/>
          <w:szCs w:val="22"/>
        </w:rPr>
        <w:t> Morris.</w:t>
      </w:r>
    </w:p>
    <w:p w:rsidR="000B6F95" w:rsidRPr="0034077F" w:rsidRDefault="000B6F95" w:rsidP="000B6F95">
      <w:pPr>
        <w:pStyle w:val="s4"/>
        <w:spacing w:before="0" w:beforeAutospacing="0" w:after="0" w:afterAutospacing="0"/>
        <w:rPr>
          <w:rFonts w:ascii="Arial Narrow" w:hAnsi="Arial Narrow"/>
          <w:sz w:val="22"/>
          <w:szCs w:val="22"/>
        </w:rPr>
      </w:pPr>
      <w:r w:rsidRPr="0034077F">
        <w:rPr>
          <w:rFonts w:ascii="Arial Narrow" w:hAnsi="Arial Narrow"/>
          <w:sz w:val="22"/>
          <w:szCs w:val="22"/>
        </w:rPr>
        <w:t> </w:t>
      </w:r>
    </w:p>
    <w:p w:rsidR="000B6F95" w:rsidRPr="0034077F" w:rsidRDefault="000B6F95" w:rsidP="000B6F95">
      <w:pPr>
        <w:pStyle w:val="s4"/>
        <w:spacing w:before="0" w:beforeAutospacing="0" w:after="0" w:afterAutospacing="0"/>
        <w:rPr>
          <w:rFonts w:ascii="Arial Narrow" w:hAnsi="Arial Narrow"/>
          <w:sz w:val="22"/>
          <w:szCs w:val="22"/>
        </w:rPr>
      </w:pPr>
      <w:r w:rsidRPr="0034077F">
        <w:rPr>
          <w:rStyle w:val="bumpedfont15"/>
          <w:rFonts w:ascii="Arial Narrow" w:hAnsi="Arial Narrow"/>
          <w:sz w:val="22"/>
          <w:szCs w:val="22"/>
        </w:rPr>
        <w:t>After obtaining a Bachelor’s of Business Administration from </w:t>
      </w:r>
      <w:hyperlink r:id="rId4" w:history="1">
        <w:r w:rsidRPr="0034077F">
          <w:rPr>
            <w:rStyle w:val="bumpedfont15"/>
            <w:rFonts w:ascii="Arial Narrow" w:hAnsi="Arial Narrow"/>
            <w:color w:val="000000"/>
            <w:sz w:val="22"/>
            <w:szCs w:val="22"/>
            <w:u w:val="single"/>
          </w:rPr>
          <w:t>Howard University</w:t>
        </w:r>
      </w:hyperlink>
      <w:r w:rsidRPr="0034077F">
        <w:rPr>
          <w:rStyle w:val="bumpedfont15"/>
          <w:rFonts w:ascii="Arial Narrow" w:hAnsi="Arial Narrow"/>
          <w:sz w:val="22"/>
          <w:szCs w:val="22"/>
        </w:rPr>
        <w:t>, Williams earned a MBA from the </w:t>
      </w:r>
      <w:hyperlink r:id="rId5" w:history="1">
        <w:r w:rsidRPr="0034077F">
          <w:rPr>
            <w:rStyle w:val="bumpedfont15"/>
            <w:rFonts w:ascii="Arial Narrow" w:hAnsi="Arial Narrow"/>
            <w:color w:val="000000"/>
            <w:sz w:val="22"/>
            <w:szCs w:val="22"/>
            <w:u w:val="single"/>
          </w:rPr>
          <w:t>Wharton School of Business</w:t>
        </w:r>
      </w:hyperlink>
      <w:r w:rsidRPr="0034077F">
        <w:rPr>
          <w:rStyle w:val="bumpedfont15"/>
          <w:rFonts w:ascii="Arial Narrow" w:hAnsi="Arial Narrow"/>
          <w:sz w:val="22"/>
          <w:szCs w:val="22"/>
        </w:rPr>
        <w:t> and then a Masters of Divinity from the </w:t>
      </w:r>
      <w:hyperlink r:id="rId6" w:history="1">
        <w:r w:rsidRPr="0034077F">
          <w:rPr>
            <w:rStyle w:val="bumpedfont15"/>
            <w:rFonts w:ascii="Arial Narrow" w:hAnsi="Arial Narrow"/>
            <w:color w:val="000000"/>
            <w:sz w:val="22"/>
            <w:szCs w:val="22"/>
            <w:u w:val="single"/>
          </w:rPr>
          <w:t>Wesley Theological Seminary</w:t>
        </w:r>
      </w:hyperlink>
      <w:r w:rsidRPr="0034077F">
        <w:rPr>
          <w:rStyle w:val="bumpedfont15"/>
          <w:rFonts w:ascii="Arial Narrow" w:hAnsi="Arial Narrow"/>
          <w:sz w:val="22"/>
          <w:szCs w:val="22"/>
        </w:rPr>
        <w:t>. In 2018, he earned a Doctor of Ministry Degree from </w:t>
      </w:r>
      <w:hyperlink r:id="rId7" w:history="1">
        <w:r w:rsidRPr="0034077F">
          <w:rPr>
            <w:rStyle w:val="bumpedfont15"/>
            <w:rFonts w:ascii="Arial Narrow" w:hAnsi="Arial Narrow"/>
            <w:color w:val="000000"/>
            <w:sz w:val="22"/>
            <w:szCs w:val="22"/>
            <w:u w:val="single"/>
          </w:rPr>
          <w:t>Payne Theological Seminary</w:t>
        </w:r>
      </w:hyperlink>
      <w:r w:rsidRPr="0034077F">
        <w:rPr>
          <w:rStyle w:val="bumpedfont15"/>
          <w:rFonts w:ascii="Arial Narrow" w:hAnsi="Arial Narrow"/>
          <w:sz w:val="22"/>
          <w:szCs w:val="22"/>
        </w:rPr>
        <w:t>. </w:t>
      </w:r>
    </w:p>
    <w:p w:rsidR="000329EA" w:rsidRPr="0034077F" w:rsidRDefault="000329EA">
      <w:pPr>
        <w:rPr>
          <w:rFonts w:ascii="Arial Narrow" w:hAnsi="Arial Narrow"/>
        </w:rPr>
      </w:pPr>
    </w:p>
    <w:sectPr w:rsidR="000329EA" w:rsidRPr="0034077F" w:rsidSect="004D2C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F95"/>
    <w:rsid w:val="000329EA"/>
    <w:rsid w:val="000B6F95"/>
    <w:rsid w:val="0034077F"/>
    <w:rsid w:val="004D2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0B6F95"/>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0B6F95"/>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0B6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0B6F95"/>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0B6F95"/>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0B6F95"/>
  </w:style>
</w:styles>
</file>

<file path=word/webSettings.xml><?xml version="1.0" encoding="utf-8"?>
<w:webSettings xmlns:r="http://schemas.openxmlformats.org/officeDocument/2006/relationships" xmlns:w="http://schemas.openxmlformats.org/wordprocessingml/2006/main">
  <w:divs>
    <w:div w:id="6298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yn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sleyseminary.edu/" TargetMode="External"/><Relationship Id="rId5" Type="http://schemas.openxmlformats.org/officeDocument/2006/relationships/hyperlink" Target="https://www.wharton.upenn.edu/" TargetMode="External"/><Relationship Id="rId10" Type="http://schemas.microsoft.com/office/2007/relationships/stylesWithEffects" Target="stylesWithEffects.xml"/><Relationship Id="rId4" Type="http://schemas.openxmlformats.org/officeDocument/2006/relationships/hyperlink" Target="https://bschool.howard.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MCCC</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Moran</dc:creator>
  <cp:lastModifiedBy>Colette Moran</cp:lastModifiedBy>
  <cp:revision>3</cp:revision>
  <dcterms:created xsi:type="dcterms:W3CDTF">2020-06-17T16:10:00Z</dcterms:created>
  <dcterms:modified xsi:type="dcterms:W3CDTF">2020-06-17T16:49:00Z</dcterms:modified>
</cp:coreProperties>
</file>